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597D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kern w:val="0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b/>
          <w:bCs/>
          <w:kern w:val="0"/>
          <w:sz w:val="44"/>
          <w:szCs w:val="44"/>
        </w:rPr>
        <w:t>黑水县</w:t>
      </w:r>
      <w:r>
        <w:rPr>
          <w:rFonts w:hint="default" w:ascii="Times New Roman" w:hAnsi="Times New Roman" w:eastAsia="方正小标宋_GBK" w:cs="Times New Roman"/>
          <w:b/>
          <w:bCs/>
          <w:kern w:val="0"/>
          <w:sz w:val="44"/>
          <w:szCs w:val="44"/>
          <w:lang w:eastAsia="zh-CN"/>
        </w:rPr>
        <w:t>扎窝镇人民政府</w:t>
      </w:r>
    </w:p>
    <w:p w14:paraId="72646B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kern w:val="0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/>
          <w:bCs/>
          <w:kern w:val="0"/>
          <w:sz w:val="44"/>
          <w:szCs w:val="44"/>
        </w:rPr>
        <w:t>关于“三公”经费</w:t>
      </w:r>
      <w:r>
        <w:rPr>
          <w:rFonts w:hint="default" w:ascii="Times New Roman" w:hAnsi="Times New Roman" w:eastAsia="方正小标宋_GBK" w:cs="Times New Roman"/>
          <w:b/>
          <w:bCs/>
          <w:kern w:val="0"/>
          <w:sz w:val="44"/>
          <w:szCs w:val="44"/>
          <w:lang w:eastAsia="zh-CN"/>
        </w:rPr>
        <w:t>2025</w:t>
      </w:r>
      <w:r>
        <w:rPr>
          <w:rFonts w:hint="default" w:ascii="Times New Roman" w:hAnsi="Times New Roman" w:eastAsia="方正小标宋_GBK" w:cs="Times New Roman"/>
          <w:b/>
          <w:bCs/>
          <w:kern w:val="0"/>
          <w:sz w:val="44"/>
          <w:szCs w:val="44"/>
        </w:rPr>
        <w:t>年决算情况说明</w:t>
      </w:r>
    </w:p>
    <w:p w14:paraId="54E1FE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394FD7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97" w:firstLineChars="218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我单位 “三公”经费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2025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年决算情况如下：</w:t>
      </w:r>
    </w:p>
    <w:p w14:paraId="65CEEA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hint="default" w:ascii="Times New Roman" w:hAnsi="Times New Roman" w:eastAsia="黑体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　　</w:t>
      </w:r>
      <w:r>
        <w:rPr>
          <w:rFonts w:hint="default" w:ascii="Times New Roman" w:hAnsi="Times New Roman" w:eastAsia="黑体" w:cs="Times New Roman"/>
          <w:color w:val="333333"/>
          <w:kern w:val="0"/>
          <w:sz w:val="32"/>
          <w:szCs w:val="32"/>
        </w:rPr>
        <w:t>一、因公出国（境）经费</w:t>
      </w:r>
    </w:p>
    <w:p w14:paraId="6A209A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　　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2025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 xml:space="preserve">年决算支出 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万元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与预算一致，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与2024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年决算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。</w:t>
      </w:r>
    </w:p>
    <w:p w14:paraId="7DF8005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hint="default" w:ascii="Times New Roman" w:hAnsi="Times New Roman" w:eastAsia="黑体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　　</w:t>
      </w:r>
      <w:r>
        <w:rPr>
          <w:rFonts w:hint="default" w:ascii="Times New Roman" w:hAnsi="Times New Roman" w:eastAsia="黑体" w:cs="Times New Roman"/>
          <w:color w:val="333333"/>
          <w:kern w:val="0"/>
          <w:sz w:val="32"/>
          <w:szCs w:val="32"/>
        </w:rPr>
        <w:t>二、公务接待费</w:t>
      </w:r>
    </w:p>
    <w:p w14:paraId="35E783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　　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2025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 xml:space="preserve">年决算支出 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万元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与预算一致，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与2024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年决算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。</w:t>
      </w:r>
    </w:p>
    <w:p w14:paraId="6749CA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　　</w:t>
      </w:r>
      <w:r>
        <w:rPr>
          <w:rFonts w:hint="default" w:ascii="Times New Roman" w:hAnsi="Times New Roman" w:eastAsia="黑体" w:cs="Times New Roman"/>
          <w:color w:val="333333"/>
          <w:kern w:val="0"/>
          <w:sz w:val="32"/>
          <w:szCs w:val="32"/>
        </w:rPr>
        <w:t>三、公务用车购置及运行维护费</w:t>
      </w:r>
      <w:r>
        <w:rPr>
          <w:rFonts w:hint="default" w:ascii="Times New Roman" w:hAnsi="Times New Roman" w:eastAsia="黑体" w:cs="Times New Roman"/>
          <w:color w:val="333333"/>
          <w:kern w:val="0"/>
          <w:sz w:val="32"/>
          <w:szCs w:val="32"/>
        </w:rPr>
        <w:br w:type="textWrapping"/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　　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2025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年决算支出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10.65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万元，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较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2024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年决算增长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0%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。</w:t>
      </w:r>
    </w:p>
    <w:p w14:paraId="5ABDA09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　 单位共有公务用车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辆，其中：越野车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辆，轿车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辆。</w:t>
      </w:r>
    </w:p>
    <w:p w14:paraId="240548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2025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年安排公务用车运行维护费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10.65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万元。主要用于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加油费、维修及更换轮胎等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。</w:t>
      </w:r>
    </w:p>
    <w:p w14:paraId="423889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2025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年安排公务用车购置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辆，购置费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万元。</w:t>
      </w:r>
    </w:p>
    <w:p w14:paraId="44AFC85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5930B99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190715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498218B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78039A7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30252D7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7095359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241346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kern w:val="0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b/>
          <w:bCs/>
          <w:kern w:val="0"/>
          <w:sz w:val="44"/>
          <w:szCs w:val="44"/>
          <w:lang w:eastAsia="zh-CN"/>
        </w:rPr>
        <w:t>扎窝镇人民政府财政拨款“三公”经费</w:t>
      </w:r>
    </w:p>
    <w:p w14:paraId="5EF9217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kern w:val="0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b/>
          <w:bCs/>
          <w:kern w:val="0"/>
          <w:sz w:val="44"/>
          <w:szCs w:val="44"/>
          <w:lang w:eastAsia="zh-CN"/>
        </w:rPr>
        <w:t>2025年决算情况表</w:t>
      </w:r>
    </w:p>
    <w:p w14:paraId="0F6A11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28"/>
          <w:szCs w:val="28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28"/>
          <w:szCs w:val="28"/>
        </w:rPr>
        <w:t xml:space="preserve">           </w:t>
      </w:r>
    </w:p>
    <w:p w14:paraId="34C9DA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28"/>
          <w:szCs w:val="28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28"/>
          <w:szCs w:val="28"/>
        </w:rPr>
        <w:t xml:space="preserve">                              单位：万元</w:t>
      </w:r>
    </w:p>
    <w:tbl>
      <w:tblPr>
        <w:tblStyle w:val="7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76"/>
        <w:gridCol w:w="3836"/>
      </w:tblGrid>
      <w:tr w14:paraId="695EAAF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78D006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34F6A5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eastAsia="zh-CN"/>
              </w:rPr>
              <w:t>2025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年决算（万元）</w:t>
            </w:r>
          </w:p>
        </w:tc>
      </w:tr>
      <w:tr w14:paraId="4711D70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2CF3C8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4AEE50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636F18F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2F7554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052815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2C85558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534C70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064BC4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10.65</w:t>
            </w:r>
          </w:p>
        </w:tc>
      </w:tr>
      <w:tr w14:paraId="328A509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4D6FB1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633418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1FBDEBC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0FED4D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28ACD7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10.65</w:t>
            </w:r>
          </w:p>
        </w:tc>
      </w:tr>
    </w:tbl>
    <w:p w14:paraId="66429D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</w:rPr>
      </w:pPr>
    </w:p>
    <w:p w14:paraId="1126D6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</w:rPr>
      </w:pPr>
    </w:p>
    <w:p w14:paraId="3DF670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</w:rPr>
      </w:pPr>
    </w:p>
    <w:p w14:paraId="31352C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</w:rPr>
      </w:pPr>
    </w:p>
    <w:p w14:paraId="684F4C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</w:rPr>
      </w:pPr>
    </w:p>
    <w:p w14:paraId="6D39A8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</w:rPr>
      </w:pPr>
    </w:p>
    <w:p w14:paraId="0AB410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</w:rPr>
      </w:pPr>
    </w:p>
    <w:p w14:paraId="63C29D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</w:rPr>
      </w:pPr>
    </w:p>
    <w:p w14:paraId="6E13DD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</w:rPr>
      </w:pPr>
    </w:p>
    <w:p w14:paraId="253089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</w:rPr>
      </w:pPr>
    </w:p>
    <w:p w14:paraId="035DCA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</w:rPr>
      </w:pPr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00007A87" w:usb1="80000000" w:usb2="00000008" w:usb3="00000000" w:csb0="400001FF" w:csb1="FFFF0000"/>
  </w:font>
  <w:font w:name="宋体">
    <w:altName w:val="Droid Sans Fallback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方正书宋_GBK">
    <w:altName w:val="Droid Sans Fallback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altName w:val="方正小标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docVars>
    <w:docVar w:name="commondata" w:val="eyJoZGlkIjoiZTgzNmEyOTFjMjZjODc0OGIyZjk3N2Q1Zjc3YWU5MjEifQ=="/>
  </w:docVars>
  <w:rsids>
    <w:rsidRoot w:val="00000000"/>
    <w:rsid w:val="2A201987"/>
    <w:rsid w:val="301B37D2"/>
    <w:rsid w:val="5BD141F9"/>
    <w:rsid w:val="635537D4"/>
    <w:rsid w:val="67064929"/>
    <w:rsid w:val="7A9E5B3A"/>
    <w:rsid w:val="F77D5B2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Arial"/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Arial"/>
      <w:sz w:val="18"/>
      <w:szCs w:val="18"/>
    </w:rPr>
  </w:style>
  <w:style w:type="character" w:customStyle="1" w:styleId="9">
    <w:name w:val="heading 1 Char"/>
    <w:basedOn w:val="8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Sky123.Org</Company>
  <Pages>2</Pages>
  <Words>309</Words>
  <Characters>369</Characters>
  <Lines>50</Lines>
  <Paragraphs>26</Paragraphs>
  <TotalTime>1</TotalTime>
  <ScaleCrop>false</ScaleCrop>
  <LinksUpToDate>false</LinksUpToDate>
  <CharactersWithSpaces>446</CharactersWithSpaces>
  <Application>WPS Office_12.1.2.25882_F1E327BC-269C-435d-A152-05C5408002CA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2019-08-20T01:06:00Z</dcterms:created>
  <dc:creator>Sky123.Org</dc:creator>
  <cp:lastModifiedBy>Jiao娇</cp:lastModifiedBy>
  <dcterms:modified xsi:type="dcterms:W3CDTF">2026-10-17T13:52:54Z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153A8626756040D78FB43ABC95D45455_13</vt:lpwstr>
  </property>
  <property fmtid="{D5CDD505-2E9C-101B-9397-08002B2CF9AE}" pid="4" name="KSOTemplateDocerSaveRecord">
    <vt:lpwstr>eyJoZGlkIjoiMDJiNTdjYmZhNGQwMGYzNTk0MTM2MmVhZWY5MTg4MTIiLCJ1c2VySWQiOiI0MDgzMDM3MDIifQ==</vt:lpwstr>
  </property>
</Properties>
</file>